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2DB8A" w14:textId="6B9D1C4A" w:rsidR="00705CBE" w:rsidRPr="00BC396C" w:rsidRDefault="004D31C4" w:rsidP="00705CBE">
      <w:pPr>
        <w:rPr>
          <w:rFonts w:asciiTheme="minorHAnsi" w:eastAsiaTheme="minorEastAsia" w:hAnsiTheme="minorHAnsi"/>
          <w:color w:val="000000" w:themeColor="text1"/>
          <w:sz w:val="22"/>
        </w:rPr>
      </w:pPr>
      <w:r w:rsidRPr="00BC396C">
        <w:rPr>
          <w:rFonts w:hint="eastAsia"/>
          <w:color w:val="000000" w:themeColor="text1"/>
          <w:sz w:val="22"/>
        </w:rPr>
        <w:t>単元</w:t>
      </w:r>
      <w:r w:rsidR="006554ED" w:rsidRPr="00BC396C">
        <w:rPr>
          <w:rFonts w:hint="eastAsia"/>
          <w:color w:val="000000" w:themeColor="text1"/>
          <w:sz w:val="22"/>
        </w:rPr>
        <w:t>シート「</w:t>
      </w:r>
      <w:r w:rsidR="00D91546" w:rsidRPr="00BC396C">
        <w:rPr>
          <w:rFonts w:hint="eastAsia"/>
          <w:color w:val="000000" w:themeColor="text1"/>
          <w:sz w:val="22"/>
        </w:rPr>
        <w:t>あなたなら</w:t>
      </w:r>
      <w:r w:rsidR="006554ED" w:rsidRPr="00BC396C">
        <w:rPr>
          <w:rFonts w:hint="eastAsia"/>
          <w:color w:val="000000" w:themeColor="text1"/>
          <w:sz w:val="22"/>
        </w:rPr>
        <w:t>、</w:t>
      </w:r>
      <w:r w:rsidR="00D91546" w:rsidRPr="00BC396C">
        <w:rPr>
          <w:rFonts w:hint="eastAsia"/>
          <w:color w:val="000000" w:themeColor="text1"/>
          <w:sz w:val="22"/>
        </w:rPr>
        <w:t>どう言う</w:t>
      </w:r>
      <w:r w:rsidR="006554ED" w:rsidRPr="00BC396C">
        <w:rPr>
          <w:rFonts w:hint="eastAsia"/>
          <w:color w:val="000000" w:themeColor="text1"/>
          <w:sz w:val="22"/>
        </w:rPr>
        <w:t>」</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786"/>
        <w:gridCol w:w="5271"/>
        <w:gridCol w:w="2433"/>
      </w:tblGrid>
      <w:tr w:rsidR="00BC396C" w:rsidRPr="00BC396C" w14:paraId="1EBE1E16" w14:textId="77777777" w:rsidTr="00E347C8">
        <w:trPr>
          <w:trHeight w:val="263"/>
        </w:trPr>
        <w:tc>
          <w:tcPr>
            <w:tcW w:w="2835" w:type="dxa"/>
            <w:tcBorders>
              <w:top w:val="single" w:sz="4" w:space="0" w:color="auto"/>
              <w:left w:val="single" w:sz="4" w:space="0" w:color="auto"/>
              <w:bottom w:val="single" w:sz="4" w:space="0" w:color="auto"/>
              <w:right w:val="single" w:sz="4" w:space="0" w:color="auto"/>
            </w:tcBorders>
            <w:vAlign w:val="center"/>
            <w:hideMark/>
          </w:tcPr>
          <w:p w14:paraId="4707AD10" w14:textId="6DC5C5C9" w:rsidR="00705CBE" w:rsidRPr="00BC396C" w:rsidRDefault="00705CBE">
            <w:pPr>
              <w:jc w:val="center"/>
              <w:rPr>
                <w:color w:val="000000" w:themeColor="text1"/>
              </w:rPr>
            </w:pPr>
            <w:r w:rsidRPr="00BC396C">
              <w:rPr>
                <w:rFonts w:ascii="ＭＳ ゴシック" w:eastAsia="ＭＳ ゴシック" w:hAnsi="ＭＳ ゴシック" w:hint="eastAsia"/>
                <w:color w:val="000000" w:themeColor="text1"/>
              </w:rPr>
              <w:t xml:space="preserve">　</w:t>
            </w:r>
            <w:r w:rsidRPr="00BC396C">
              <w:rPr>
                <w:rFonts w:hint="eastAsia"/>
                <w:color w:val="000000" w:themeColor="text1"/>
              </w:rPr>
              <w:t>知識・技能</w:t>
            </w:r>
          </w:p>
        </w:tc>
        <w:tc>
          <w:tcPr>
            <w:tcW w:w="5387" w:type="dxa"/>
            <w:tcBorders>
              <w:top w:val="single" w:sz="4" w:space="0" w:color="auto"/>
              <w:left w:val="single" w:sz="4" w:space="0" w:color="auto"/>
              <w:bottom w:val="single" w:sz="4" w:space="0" w:color="auto"/>
              <w:right w:val="single" w:sz="4" w:space="0" w:color="auto"/>
            </w:tcBorders>
            <w:vAlign w:val="center"/>
            <w:hideMark/>
          </w:tcPr>
          <w:p w14:paraId="0C870E51" w14:textId="77777777" w:rsidR="00705CBE" w:rsidRPr="00BC396C" w:rsidRDefault="00705CBE">
            <w:pPr>
              <w:jc w:val="center"/>
              <w:rPr>
                <w:color w:val="000000" w:themeColor="text1"/>
              </w:rPr>
            </w:pPr>
            <w:r w:rsidRPr="00BC396C">
              <w:rPr>
                <w:rFonts w:hint="eastAsia"/>
                <w:color w:val="000000" w:themeColor="text1"/>
              </w:rPr>
              <w:t>思考・判断・表現</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43CE230" w14:textId="0EABBB00" w:rsidR="00705CBE" w:rsidRPr="00BC396C" w:rsidRDefault="00705CBE" w:rsidP="00AD2939">
            <w:pPr>
              <w:jc w:val="center"/>
              <w:rPr>
                <w:color w:val="000000" w:themeColor="text1"/>
                <w:szCs w:val="20"/>
              </w:rPr>
            </w:pPr>
            <w:r w:rsidRPr="00BC396C">
              <w:rPr>
                <w:rFonts w:hint="eastAsia"/>
                <w:color w:val="000000" w:themeColor="text1"/>
                <w:w w:val="86"/>
                <w:kern w:val="0"/>
                <w:szCs w:val="20"/>
                <w:fitText w:val="2240" w:id="-1743393792"/>
              </w:rPr>
              <w:t>主体的に学習に取り組む態度</w:t>
            </w:r>
          </w:p>
        </w:tc>
      </w:tr>
      <w:tr w:rsidR="00BC396C" w:rsidRPr="00BC396C" w14:paraId="1BF3EE9C" w14:textId="77777777" w:rsidTr="00E347C8">
        <w:trPr>
          <w:trHeight w:val="1243"/>
        </w:trPr>
        <w:tc>
          <w:tcPr>
            <w:tcW w:w="2835" w:type="dxa"/>
            <w:tcBorders>
              <w:top w:val="single" w:sz="4" w:space="0" w:color="auto"/>
              <w:left w:val="single" w:sz="4" w:space="0" w:color="auto"/>
              <w:bottom w:val="single" w:sz="4" w:space="0" w:color="auto"/>
              <w:right w:val="single" w:sz="4" w:space="0" w:color="auto"/>
            </w:tcBorders>
          </w:tcPr>
          <w:p w14:paraId="1F0B66A4" w14:textId="77777777" w:rsidR="00D91546" w:rsidRPr="00BC396C" w:rsidRDefault="00D91546" w:rsidP="00D91546">
            <w:pPr>
              <w:overflowPunct w:val="0"/>
              <w:ind w:left="188" w:hangingChars="100" w:hanging="188"/>
              <w:textAlignment w:val="baseline"/>
              <w:rPr>
                <w:rFonts w:hAnsi="Times New Roman" w:cs="Times New Roman"/>
                <w:color w:val="000000" w:themeColor="text1"/>
                <w:spacing w:val="4"/>
                <w:kern w:val="0"/>
                <w:szCs w:val="20"/>
              </w:rPr>
            </w:pPr>
            <w:r w:rsidRPr="00BC396C">
              <w:rPr>
                <w:rFonts w:hAnsi="Times New Roman" w:cs="Times New Roman" w:hint="eastAsia"/>
                <w:color w:val="000000" w:themeColor="text1"/>
                <w:spacing w:val="4"/>
                <w:kern w:val="0"/>
                <w:szCs w:val="20"/>
              </w:rPr>
              <w:t>①言葉には、考えたことや思ったことを表す働きがあることに気付いている。（(1)ア）</w:t>
            </w:r>
          </w:p>
          <w:p w14:paraId="7E94F2E0" w14:textId="136D555B" w:rsidR="00705CBE" w:rsidRPr="00BC396C" w:rsidRDefault="00D91546" w:rsidP="00D91546">
            <w:pPr>
              <w:ind w:left="188" w:hangingChars="100" w:hanging="188"/>
              <w:rPr>
                <w:color w:val="000000" w:themeColor="text1"/>
              </w:rPr>
            </w:pPr>
            <w:r w:rsidRPr="00BC396C">
              <w:rPr>
                <w:rFonts w:hAnsi="Times New Roman" w:cs="Times New Roman" w:hint="eastAsia"/>
                <w:color w:val="000000" w:themeColor="text1"/>
                <w:spacing w:val="4"/>
                <w:kern w:val="0"/>
                <w:szCs w:val="20"/>
              </w:rPr>
              <w:t>②考えとそれを支える理由や事例、全体と中心など情報と情報との関係について理解している。（(2)ア）</w:t>
            </w:r>
          </w:p>
        </w:tc>
        <w:tc>
          <w:tcPr>
            <w:tcW w:w="5387" w:type="dxa"/>
            <w:tcBorders>
              <w:top w:val="single" w:sz="4" w:space="0" w:color="auto"/>
              <w:left w:val="single" w:sz="4" w:space="0" w:color="auto"/>
              <w:bottom w:val="single" w:sz="4" w:space="0" w:color="auto"/>
              <w:right w:val="single" w:sz="4" w:space="0" w:color="auto"/>
            </w:tcBorders>
          </w:tcPr>
          <w:p w14:paraId="0D12BE9B" w14:textId="77777777" w:rsidR="00D91546" w:rsidRPr="00BC396C" w:rsidRDefault="00D91546" w:rsidP="00D91546">
            <w:pPr>
              <w:overflowPunct w:val="0"/>
              <w:ind w:left="188" w:hangingChars="100" w:hanging="188"/>
              <w:textAlignment w:val="baseline"/>
              <w:rPr>
                <w:rFonts w:hAnsi="Times New Roman" w:cs="Times New Roman"/>
                <w:color w:val="000000" w:themeColor="text1"/>
                <w:spacing w:val="4"/>
                <w:kern w:val="0"/>
                <w:szCs w:val="20"/>
              </w:rPr>
            </w:pPr>
            <w:r w:rsidRPr="00BC396C">
              <w:rPr>
                <w:rFonts w:hAnsi="Times New Roman" w:cs="Times New Roman" w:hint="eastAsia"/>
                <w:color w:val="000000" w:themeColor="text1"/>
                <w:spacing w:val="4"/>
                <w:kern w:val="0"/>
                <w:szCs w:val="20"/>
              </w:rPr>
              <w:t>①「話すこと・聞くこと」において、目的や進め方を確認し、司会などの役割を果たしながら話し合い、互いの意見の共通点や相違点に着目して、考えをまとめている。（Ａ(1)オ）</w:t>
            </w:r>
          </w:p>
          <w:p w14:paraId="4DEA5A98" w14:textId="232706AB" w:rsidR="00705CBE" w:rsidRPr="00BC396C" w:rsidRDefault="00D91546" w:rsidP="00535A08">
            <w:pPr>
              <w:ind w:left="188" w:hangingChars="100" w:hanging="188"/>
              <w:rPr>
                <w:color w:val="000000" w:themeColor="text1"/>
              </w:rPr>
            </w:pPr>
            <w:r w:rsidRPr="00BC396C">
              <w:rPr>
                <w:rFonts w:hAnsi="Times New Roman" w:cs="Times New Roman" w:hint="eastAsia"/>
                <w:color w:val="000000" w:themeColor="text1"/>
                <w:spacing w:val="4"/>
                <w:kern w:val="0"/>
                <w:szCs w:val="20"/>
              </w:rPr>
              <w:t>②「話すこと・聞くこと」において、必要なことを記録したり質問したりしながら聞き、話し手が伝えたいことや自分が聞きたいことの中心を捉え、自分の考えをもっている。（Ａ(1)エ）</w:t>
            </w:r>
          </w:p>
        </w:tc>
        <w:tc>
          <w:tcPr>
            <w:tcW w:w="2268" w:type="dxa"/>
            <w:tcBorders>
              <w:top w:val="single" w:sz="4" w:space="0" w:color="auto"/>
              <w:left w:val="single" w:sz="4" w:space="0" w:color="auto"/>
              <w:bottom w:val="single" w:sz="4" w:space="0" w:color="auto"/>
              <w:right w:val="single" w:sz="4" w:space="0" w:color="auto"/>
            </w:tcBorders>
          </w:tcPr>
          <w:p w14:paraId="32A26B1C" w14:textId="7F852152" w:rsidR="00705CBE" w:rsidRPr="00BC396C" w:rsidRDefault="00E347C8">
            <w:pPr>
              <w:ind w:left="188" w:hangingChars="100" w:hanging="188"/>
              <w:rPr>
                <w:color w:val="000000" w:themeColor="text1"/>
              </w:rPr>
            </w:pPr>
            <w:r w:rsidRPr="00BC396C">
              <w:rPr>
                <w:rFonts w:hAnsi="Times New Roman" w:cs="Times New Roman" w:hint="eastAsia"/>
                <w:color w:val="000000" w:themeColor="text1"/>
                <w:spacing w:val="4"/>
                <w:kern w:val="0"/>
                <w:szCs w:val="20"/>
              </w:rPr>
              <w:t>①学習課題に沿って、様々な立場でやり取りを行い、互いの意見の共通点や相違点に着目して積極的に考えをまとめようとしている。</w:t>
            </w:r>
          </w:p>
        </w:tc>
      </w:tr>
    </w:tbl>
    <w:p w14:paraId="24488371" w14:textId="77777777" w:rsidR="00705CBE" w:rsidRPr="00BC396C" w:rsidRDefault="00705CBE">
      <w:pPr>
        <w:rPr>
          <w:color w:val="000000" w:themeColor="text1"/>
        </w:rPr>
      </w:pPr>
    </w:p>
    <w:tbl>
      <w:tblPr>
        <w:tblW w:w="10554"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9"/>
        <w:gridCol w:w="2551"/>
        <w:gridCol w:w="3916"/>
        <w:gridCol w:w="3618"/>
      </w:tblGrid>
      <w:tr w:rsidR="00BC396C" w:rsidRPr="00BC396C" w14:paraId="394E277C" w14:textId="07E516BF" w:rsidTr="00E347C8">
        <w:trPr>
          <w:trHeight w:val="301"/>
        </w:trPr>
        <w:tc>
          <w:tcPr>
            <w:tcW w:w="474" w:type="dxa"/>
          </w:tcPr>
          <w:p w14:paraId="1F5FCD28" w14:textId="77777777" w:rsidR="00705CBE" w:rsidRPr="00BC396C" w:rsidRDefault="00705CBE">
            <w:pPr>
              <w:rPr>
                <w:color w:val="000000" w:themeColor="text1"/>
              </w:rPr>
            </w:pPr>
          </w:p>
        </w:tc>
        <w:tc>
          <w:tcPr>
            <w:tcW w:w="2672" w:type="dxa"/>
          </w:tcPr>
          <w:p w14:paraId="0CEADDF2" w14:textId="4DC9E947" w:rsidR="00705CBE" w:rsidRPr="00BC396C" w:rsidRDefault="000B1DE9" w:rsidP="00FD2D00">
            <w:pPr>
              <w:jc w:val="center"/>
              <w:rPr>
                <w:color w:val="000000" w:themeColor="text1"/>
              </w:rPr>
            </w:pPr>
            <w:r w:rsidRPr="00BC396C">
              <w:rPr>
                <w:rFonts w:hint="eastAsia"/>
                <w:color w:val="000000" w:themeColor="text1"/>
              </w:rPr>
              <w:t>学習活動</w:t>
            </w:r>
          </w:p>
        </w:tc>
        <w:tc>
          <w:tcPr>
            <w:tcW w:w="4111" w:type="dxa"/>
          </w:tcPr>
          <w:p w14:paraId="7CF84CC7" w14:textId="1D15B41E" w:rsidR="00705CBE" w:rsidRPr="00BC396C" w:rsidRDefault="00D43807" w:rsidP="00FD2D00">
            <w:pPr>
              <w:jc w:val="center"/>
              <w:rPr>
                <w:color w:val="000000" w:themeColor="text1"/>
              </w:rPr>
            </w:pPr>
            <w:r w:rsidRPr="00BC396C">
              <w:rPr>
                <w:rFonts w:hint="eastAsia"/>
                <w:color w:val="000000" w:themeColor="text1"/>
              </w:rPr>
              <w:t>「</w:t>
            </w:r>
            <w:r w:rsidR="00FD2D00" w:rsidRPr="00BC396C">
              <w:rPr>
                <w:rFonts w:hint="eastAsia"/>
                <w:color w:val="000000" w:themeColor="text1"/>
              </w:rPr>
              <w:t>おおむね満足できる</w:t>
            </w:r>
            <w:r w:rsidRPr="00BC396C">
              <w:rPr>
                <w:rFonts w:hint="eastAsia"/>
                <w:color w:val="000000" w:themeColor="text1"/>
              </w:rPr>
              <w:t>」状況</w:t>
            </w:r>
            <w:r w:rsidR="00FD2D00" w:rsidRPr="00BC396C">
              <w:rPr>
                <w:rFonts w:hint="eastAsia"/>
                <w:color w:val="000000" w:themeColor="text1"/>
              </w:rPr>
              <w:t>（Ｂ）</w:t>
            </w:r>
          </w:p>
        </w:tc>
        <w:tc>
          <w:tcPr>
            <w:tcW w:w="3297" w:type="dxa"/>
          </w:tcPr>
          <w:p w14:paraId="7AA65E0C" w14:textId="2991860F" w:rsidR="00705CBE" w:rsidRPr="00BC396C" w:rsidRDefault="00D43807" w:rsidP="00FD2D00">
            <w:pPr>
              <w:jc w:val="center"/>
              <w:rPr>
                <w:color w:val="000000" w:themeColor="text1"/>
              </w:rPr>
            </w:pPr>
            <w:r w:rsidRPr="00BC396C">
              <w:rPr>
                <w:rFonts w:hint="eastAsia"/>
                <w:color w:val="000000" w:themeColor="text1"/>
                <w:w w:val="95"/>
                <w:kern w:val="0"/>
                <w:fitText w:val="3420" w:id="-1734675200"/>
              </w:rPr>
              <w:t>「</w:t>
            </w:r>
            <w:r w:rsidR="00FD2D00" w:rsidRPr="00BC396C">
              <w:rPr>
                <w:rFonts w:hint="eastAsia"/>
                <w:color w:val="000000" w:themeColor="text1"/>
                <w:w w:val="95"/>
                <w:kern w:val="0"/>
                <w:fitText w:val="3420" w:id="-1734675200"/>
              </w:rPr>
              <w:t>努力を要する</w:t>
            </w:r>
            <w:r w:rsidRPr="00BC396C">
              <w:rPr>
                <w:rFonts w:hint="eastAsia"/>
                <w:color w:val="000000" w:themeColor="text1"/>
                <w:w w:val="95"/>
                <w:kern w:val="0"/>
                <w:fitText w:val="3420" w:id="-1734675200"/>
              </w:rPr>
              <w:t>」</w:t>
            </w:r>
            <w:r w:rsidR="00C91C14" w:rsidRPr="00BC396C">
              <w:rPr>
                <w:rFonts w:hint="eastAsia"/>
                <w:color w:val="000000" w:themeColor="text1"/>
                <w:w w:val="95"/>
                <w:kern w:val="0"/>
                <w:fitText w:val="3420" w:id="-1734675200"/>
              </w:rPr>
              <w:t>状況</w:t>
            </w:r>
            <w:r w:rsidR="00FD2D00" w:rsidRPr="00BC396C">
              <w:rPr>
                <w:rFonts w:hint="eastAsia"/>
                <w:color w:val="000000" w:themeColor="text1"/>
                <w:w w:val="95"/>
                <w:kern w:val="0"/>
                <w:fitText w:val="3420" w:id="-1734675200"/>
              </w:rPr>
              <w:t>（Ｃ）</w:t>
            </w:r>
            <w:r w:rsidR="000B1DE9" w:rsidRPr="00BC396C">
              <w:rPr>
                <w:rFonts w:hint="eastAsia"/>
                <w:color w:val="000000" w:themeColor="text1"/>
                <w:w w:val="95"/>
                <w:kern w:val="0"/>
                <w:fitText w:val="3420" w:id="-1734675200"/>
              </w:rPr>
              <w:t>への手立て</w:t>
            </w:r>
          </w:p>
        </w:tc>
      </w:tr>
      <w:tr w:rsidR="00BC396C" w:rsidRPr="00BC396C" w14:paraId="1F22CFCF" w14:textId="6CD3BD9D" w:rsidTr="00E347C8">
        <w:trPr>
          <w:trHeight w:val="748"/>
        </w:trPr>
        <w:tc>
          <w:tcPr>
            <w:tcW w:w="474" w:type="dxa"/>
            <w:vMerge w:val="restart"/>
          </w:tcPr>
          <w:p w14:paraId="59151495" w14:textId="12FB39A9" w:rsidR="008A218B" w:rsidRPr="00BC396C" w:rsidRDefault="00F168F4">
            <w:pPr>
              <w:rPr>
                <w:color w:val="000000" w:themeColor="text1"/>
              </w:rPr>
            </w:pPr>
            <w:r w:rsidRPr="00BC396C">
              <w:rPr>
                <w:rFonts w:hint="eastAsia"/>
                <w:color w:val="000000" w:themeColor="text1"/>
              </w:rPr>
              <w:t>１</w:t>
            </w:r>
          </w:p>
        </w:tc>
        <w:tc>
          <w:tcPr>
            <w:tcW w:w="2672" w:type="dxa"/>
          </w:tcPr>
          <w:p w14:paraId="18C3806F" w14:textId="1FC3E422" w:rsidR="00FD2D00" w:rsidRPr="00BC396C" w:rsidRDefault="001D7C2E">
            <w:pPr>
              <w:rPr>
                <w:color w:val="000000" w:themeColor="text1"/>
              </w:rPr>
            </w:pPr>
            <w:r w:rsidRPr="00BC396C">
              <w:rPr>
                <w:rFonts w:hAnsi="Times New Roman" w:cs="Times New Roman" w:hint="eastAsia"/>
                <w:color w:val="000000" w:themeColor="text1"/>
                <w:spacing w:val="4"/>
                <w:kern w:val="0"/>
                <w:szCs w:val="20"/>
              </w:rPr>
              <w:t>単元の課題を確認し、</w:t>
            </w:r>
            <w:r w:rsidR="00233B2C" w:rsidRPr="00BC396C">
              <w:rPr>
                <w:rFonts w:hAnsi="Times New Roman" w:cs="Times New Roman" w:hint="eastAsia"/>
                <w:color w:val="000000" w:themeColor="text1"/>
                <w:spacing w:val="4"/>
                <w:kern w:val="0"/>
                <w:szCs w:val="20"/>
              </w:rPr>
              <w:t>姉の立場に立って考える活動を通して、</w:t>
            </w:r>
            <w:r w:rsidRPr="00BC396C">
              <w:rPr>
                <w:rFonts w:hAnsi="Times New Roman" w:cs="Times New Roman" w:hint="eastAsia"/>
                <w:color w:val="000000" w:themeColor="text1"/>
                <w:spacing w:val="4"/>
                <w:kern w:val="0"/>
                <w:szCs w:val="20"/>
              </w:rPr>
              <w:t>学習の見通しをもつ。</w:t>
            </w:r>
            <w:r w:rsidR="00FD2D00" w:rsidRPr="00BC396C">
              <w:rPr>
                <w:rFonts w:hint="eastAsia"/>
                <w:color w:val="000000" w:themeColor="text1"/>
              </w:rPr>
              <w:t xml:space="preserve">　　　　　　　　　</w:t>
            </w:r>
          </w:p>
        </w:tc>
        <w:tc>
          <w:tcPr>
            <w:tcW w:w="4111" w:type="dxa"/>
          </w:tcPr>
          <w:p w14:paraId="60ADCB35" w14:textId="45091E22" w:rsidR="00FD2D00" w:rsidRPr="00BC396C" w:rsidRDefault="00D91546" w:rsidP="001D7C2E">
            <w:pPr>
              <w:overflowPunct w:val="0"/>
              <w:textAlignment w:val="baseline"/>
              <w:rPr>
                <w:color w:val="000000" w:themeColor="text1"/>
              </w:rPr>
            </w:pPr>
            <w:bookmarkStart w:id="0" w:name="_Hlk78361791"/>
            <w:r w:rsidRPr="00BC396C">
              <w:rPr>
                <w:rFonts w:hAnsi="Times New Roman" w:cs="Times New Roman" w:hint="eastAsia"/>
                <w:color w:val="000000" w:themeColor="text1"/>
                <w:spacing w:val="4"/>
                <w:kern w:val="0"/>
                <w:szCs w:val="20"/>
              </w:rPr>
              <w:t>教科書の挿絵をもとに、どんな場面の対話について考えるのかを話し合い、対話の仕方を考えようとしている。</w:t>
            </w:r>
            <w:r w:rsidR="00535A08" w:rsidRPr="00BC396C">
              <w:rPr>
                <w:rFonts w:hAnsi="Times New Roman" w:cs="Times New Roman" w:hint="eastAsia"/>
                <w:color w:val="000000" w:themeColor="text1"/>
                <w:spacing w:val="4"/>
                <w:kern w:val="0"/>
                <w:szCs w:val="20"/>
              </w:rPr>
              <w:t>（主①）</w:t>
            </w:r>
            <w:bookmarkEnd w:id="0"/>
          </w:p>
        </w:tc>
        <w:tc>
          <w:tcPr>
            <w:tcW w:w="3297" w:type="dxa"/>
          </w:tcPr>
          <w:p w14:paraId="121E27A0" w14:textId="11DA8BE3" w:rsidR="00FD2D00" w:rsidRPr="00BC396C" w:rsidRDefault="00E347C8">
            <w:pPr>
              <w:rPr>
                <w:color w:val="000000" w:themeColor="text1"/>
              </w:rPr>
            </w:pPr>
            <w:r w:rsidRPr="00BC396C">
              <w:rPr>
                <w:rFonts w:hint="eastAsia"/>
                <w:color w:val="000000" w:themeColor="text1"/>
                <w:szCs w:val="20"/>
              </w:rPr>
              <w:t>これまでの学習を想起させたり、それぞれの立場を考えたりするよう声を</w:t>
            </w:r>
            <w:r w:rsidR="008D5A9C" w:rsidRPr="00BC396C">
              <w:rPr>
                <w:rFonts w:hint="eastAsia"/>
                <w:color w:val="000000" w:themeColor="text1"/>
                <w:szCs w:val="20"/>
              </w:rPr>
              <w:t>掛ける</w:t>
            </w:r>
            <w:r w:rsidRPr="00BC396C">
              <w:rPr>
                <w:rFonts w:hint="eastAsia"/>
                <w:color w:val="000000" w:themeColor="text1"/>
                <w:szCs w:val="20"/>
              </w:rPr>
              <w:t>。</w:t>
            </w:r>
          </w:p>
        </w:tc>
      </w:tr>
      <w:tr w:rsidR="00BC396C" w:rsidRPr="00BC396C" w14:paraId="7263DA56" w14:textId="77777777" w:rsidTr="00AD2939">
        <w:trPr>
          <w:trHeight w:val="1018"/>
        </w:trPr>
        <w:tc>
          <w:tcPr>
            <w:tcW w:w="474" w:type="dxa"/>
            <w:vMerge/>
            <w:tcBorders>
              <w:bottom w:val="double" w:sz="4" w:space="0" w:color="auto"/>
            </w:tcBorders>
          </w:tcPr>
          <w:p w14:paraId="7108A4F8" w14:textId="77777777" w:rsidR="00FD2D00" w:rsidRPr="00BC396C" w:rsidRDefault="00FD2D00">
            <w:pPr>
              <w:rPr>
                <w:color w:val="000000" w:themeColor="text1"/>
              </w:rPr>
            </w:pPr>
          </w:p>
        </w:tc>
        <w:tc>
          <w:tcPr>
            <w:tcW w:w="2672" w:type="dxa"/>
            <w:tcBorders>
              <w:bottom w:val="double" w:sz="4" w:space="0" w:color="auto"/>
            </w:tcBorders>
          </w:tcPr>
          <w:p w14:paraId="418C8F0A" w14:textId="77777777" w:rsidR="001459D9" w:rsidRPr="00BC396C" w:rsidRDefault="001459D9" w:rsidP="00FD2D00">
            <w:pPr>
              <w:rPr>
                <w:color w:val="000000" w:themeColor="text1"/>
              </w:rPr>
            </w:pPr>
          </w:p>
          <w:p w14:paraId="688536B5" w14:textId="77777777" w:rsidR="003E02BB" w:rsidRPr="00BC396C" w:rsidRDefault="003E02BB" w:rsidP="00FD2D00">
            <w:pPr>
              <w:rPr>
                <w:color w:val="000000" w:themeColor="text1"/>
              </w:rPr>
            </w:pPr>
          </w:p>
          <w:p w14:paraId="73ADA5B7" w14:textId="48583D56" w:rsidR="001459D9" w:rsidRPr="00BC396C" w:rsidRDefault="001459D9" w:rsidP="00FD2D00">
            <w:pPr>
              <w:rPr>
                <w:color w:val="000000" w:themeColor="text1"/>
              </w:rPr>
            </w:pPr>
          </w:p>
        </w:tc>
        <w:tc>
          <w:tcPr>
            <w:tcW w:w="4111" w:type="dxa"/>
            <w:tcBorders>
              <w:bottom w:val="double" w:sz="4" w:space="0" w:color="auto"/>
            </w:tcBorders>
          </w:tcPr>
          <w:p w14:paraId="3F66EFFF" w14:textId="77777777" w:rsidR="003E02BB" w:rsidRPr="00BC396C" w:rsidRDefault="003E02BB" w:rsidP="00FD2D00">
            <w:pPr>
              <w:rPr>
                <w:color w:val="000000" w:themeColor="text1"/>
              </w:rPr>
            </w:pPr>
          </w:p>
          <w:p w14:paraId="32327F16" w14:textId="77777777" w:rsidR="001D7C2E" w:rsidRPr="00BC396C" w:rsidRDefault="001D7C2E" w:rsidP="00FD2D00">
            <w:pPr>
              <w:rPr>
                <w:color w:val="000000" w:themeColor="text1"/>
              </w:rPr>
            </w:pPr>
          </w:p>
          <w:p w14:paraId="67BB65C6" w14:textId="42397B0D" w:rsidR="001D7C2E" w:rsidRPr="00BC396C" w:rsidRDefault="001D7C2E" w:rsidP="00FD2D00">
            <w:pPr>
              <w:rPr>
                <w:color w:val="000000" w:themeColor="text1"/>
              </w:rPr>
            </w:pPr>
          </w:p>
        </w:tc>
        <w:tc>
          <w:tcPr>
            <w:tcW w:w="3297" w:type="dxa"/>
            <w:tcBorders>
              <w:bottom w:val="double" w:sz="4" w:space="0" w:color="auto"/>
            </w:tcBorders>
          </w:tcPr>
          <w:p w14:paraId="1B3C465B" w14:textId="77777777" w:rsidR="00FD2D00" w:rsidRPr="00BC396C" w:rsidRDefault="00FD2D00" w:rsidP="00FD2D00">
            <w:pPr>
              <w:rPr>
                <w:color w:val="000000" w:themeColor="text1"/>
              </w:rPr>
            </w:pPr>
          </w:p>
        </w:tc>
      </w:tr>
      <w:tr w:rsidR="00BC396C" w:rsidRPr="00BC396C" w14:paraId="2772ABC3" w14:textId="77777777" w:rsidTr="00E347C8">
        <w:trPr>
          <w:trHeight w:val="666"/>
        </w:trPr>
        <w:tc>
          <w:tcPr>
            <w:tcW w:w="474" w:type="dxa"/>
            <w:vMerge w:val="restart"/>
            <w:tcBorders>
              <w:top w:val="double" w:sz="4" w:space="0" w:color="auto"/>
              <w:left w:val="single" w:sz="4" w:space="0" w:color="auto"/>
            </w:tcBorders>
          </w:tcPr>
          <w:p w14:paraId="60267648" w14:textId="77777777" w:rsidR="001D7C2E" w:rsidRPr="00BC396C" w:rsidRDefault="001D7C2E" w:rsidP="000B1DE9">
            <w:pPr>
              <w:rPr>
                <w:color w:val="000000" w:themeColor="text1"/>
              </w:rPr>
            </w:pPr>
            <w:r w:rsidRPr="00BC396C">
              <w:rPr>
                <w:rFonts w:hint="eastAsia"/>
                <w:color w:val="000000" w:themeColor="text1"/>
              </w:rPr>
              <w:t>２</w:t>
            </w:r>
          </w:p>
          <w:p w14:paraId="079A64C0" w14:textId="02DC7FFB" w:rsidR="001D7C2E" w:rsidRPr="00BC396C" w:rsidRDefault="001D7C2E" w:rsidP="000B1DE9">
            <w:pPr>
              <w:rPr>
                <w:color w:val="000000" w:themeColor="text1"/>
              </w:rPr>
            </w:pPr>
          </w:p>
        </w:tc>
        <w:tc>
          <w:tcPr>
            <w:tcW w:w="2672" w:type="dxa"/>
            <w:vMerge w:val="restart"/>
            <w:tcBorders>
              <w:top w:val="double" w:sz="4" w:space="0" w:color="auto"/>
            </w:tcBorders>
          </w:tcPr>
          <w:p w14:paraId="4917DE3C" w14:textId="0392C56D" w:rsidR="001D7C2E" w:rsidRPr="00BC396C" w:rsidRDefault="00233B2C" w:rsidP="001D7C2E">
            <w:pPr>
              <w:rPr>
                <w:color w:val="000000" w:themeColor="text1"/>
              </w:rPr>
            </w:pPr>
            <w:r w:rsidRPr="00BC396C">
              <w:rPr>
                <w:rFonts w:hAnsi="Times New Roman" w:cs="Times New Roman" w:hint="eastAsia"/>
                <w:color w:val="000000" w:themeColor="text1"/>
                <w:spacing w:val="4"/>
                <w:kern w:val="0"/>
                <w:szCs w:val="20"/>
              </w:rPr>
              <w:t>グループで、</w:t>
            </w:r>
            <w:r w:rsidR="001D7C2E" w:rsidRPr="00BC396C">
              <w:rPr>
                <w:rFonts w:hAnsi="Times New Roman" w:cs="Times New Roman" w:hint="eastAsia"/>
                <w:color w:val="000000" w:themeColor="text1"/>
                <w:spacing w:val="4"/>
                <w:kern w:val="0"/>
                <w:szCs w:val="20"/>
              </w:rPr>
              <w:t>それぞれの立場に立って思いを伝えたり、よりよい言い方について</w:t>
            </w:r>
            <w:r w:rsidRPr="00BC396C">
              <w:rPr>
                <w:rFonts w:hAnsi="Times New Roman" w:cs="Times New Roman" w:hint="eastAsia"/>
                <w:color w:val="000000" w:themeColor="text1"/>
                <w:spacing w:val="4"/>
                <w:kern w:val="0"/>
                <w:szCs w:val="20"/>
              </w:rPr>
              <w:t>話し合ったりする</w:t>
            </w:r>
            <w:r w:rsidR="001D7C2E" w:rsidRPr="00BC396C">
              <w:rPr>
                <w:rFonts w:hAnsi="Times New Roman" w:cs="Times New Roman" w:hint="eastAsia"/>
                <w:color w:val="000000" w:themeColor="text1"/>
                <w:spacing w:val="4"/>
                <w:kern w:val="0"/>
                <w:szCs w:val="20"/>
              </w:rPr>
              <w:t>。</w:t>
            </w:r>
          </w:p>
        </w:tc>
        <w:tc>
          <w:tcPr>
            <w:tcW w:w="4111" w:type="dxa"/>
            <w:tcBorders>
              <w:top w:val="double" w:sz="4" w:space="0" w:color="auto"/>
            </w:tcBorders>
          </w:tcPr>
          <w:p w14:paraId="33B57E63" w14:textId="2E3988EE" w:rsidR="001D7C2E" w:rsidRPr="00BC396C" w:rsidRDefault="001D7C2E" w:rsidP="001D7C2E">
            <w:pPr>
              <w:overflowPunct w:val="0"/>
              <w:textAlignment w:val="baseline"/>
              <w:rPr>
                <w:color w:val="000000" w:themeColor="text1"/>
              </w:rPr>
            </w:pPr>
            <w:r w:rsidRPr="00BC396C">
              <w:rPr>
                <w:rFonts w:hAnsi="Times New Roman" w:cs="Times New Roman" w:hint="eastAsia"/>
                <w:color w:val="000000" w:themeColor="text1"/>
                <w:spacing w:val="4"/>
                <w:kern w:val="0"/>
                <w:szCs w:val="20"/>
              </w:rPr>
              <w:t>それぞれの立場や思いに合わせた言葉を使ってやり取りをしている。（知①</w:t>
            </w:r>
            <w:r w:rsidR="00C34D1D" w:rsidRPr="00BC396C">
              <w:rPr>
                <w:rFonts w:hAnsi="Times New Roman" w:cs="Times New Roman" w:hint="eastAsia"/>
                <w:color w:val="000000" w:themeColor="text1"/>
                <w:spacing w:val="4"/>
                <w:kern w:val="0"/>
                <w:szCs w:val="20"/>
              </w:rPr>
              <w:t>②</w:t>
            </w:r>
            <w:r w:rsidRPr="00BC396C">
              <w:rPr>
                <w:rFonts w:hAnsi="Times New Roman" w:cs="Times New Roman" w:hint="eastAsia"/>
                <w:color w:val="000000" w:themeColor="text1"/>
                <w:spacing w:val="4"/>
                <w:kern w:val="0"/>
                <w:szCs w:val="20"/>
              </w:rPr>
              <w:t>）</w:t>
            </w:r>
          </w:p>
        </w:tc>
        <w:tc>
          <w:tcPr>
            <w:tcW w:w="3297" w:type="dxa"/>
            <w:tcBorders>
              <w:top w:val="double" w:sz="4" w:space="0" w:color="auto"/>
            </w:tcBorders>
          </w:tcPr>
          <w:p w14:paraId="54BE6698" w14:textId="47F2B2F8" w:rsidR="001D7C2E" w:rsidRPr="00BC396C" w:rsidRDefault="001D7C2E" w:rsidP="000B1DE9">
            <w:pPr>
              <w:rPr>
                <w:color w:val="000000" w:themeColor="text1"/>
              </w:rPr>
            </w:pPr>
            <w:r w:rsidRPr="00BC396C">
              <w:rPr>
                <w:rFonts w:hint="eastAsia"/>
                <w:color w:val="000000" w:themeColor="text1"/>
                <w:szCs w:val="20"/>
              </w:rPr>
              <w:t>姉や弟の立場や思いを伝え、それをどう伝えるか一緒に考える。</w:t>
            </w:r>
          </w:p>
        </w:tc>
      </w:tr>
      <w:tr w:rsidR="00BC396C" w:rsidRPr="00BC396C" w14:paraId="76349FB2" w14:textId="77777777" w:rsidTr="001D7C2E">
        <w:trPr>
          <w:trHeight w:val="593"/>
        </w:trPr>
        <w:tc>
          <w:tcPr>
            <w:tcW w:w="474" w:type="dxa"/>
            <w:vMerge/>
            <w:tcBorders>
              <w:left w:val="single" w:sz="4" w:space="0" w:color="auto"/>
            </w:tcBorders>
          </w:tcPr>
          <w:p w14:paraId="30B7DEC0" w14:textId="77777777" w:rsidR="001D7C2E" w:rsidRPr="00BC396C" w:rsidRDefault="001D7C2E" w:rsidP="000B1DE9">
            <w:pPr>
              <w:rPr>
                <w:color w:val="000000" w:themeColor="text1"/>
              </w:rPr>
            </w:pPr>
          </w:p>
        </w:tc>
        <w:tc>
          <w:tcPr>
            <w:tcW w:w="2672" w:type="dxa"/>
            <w:vMerge/>
          </w:tcPr>
          <w:p w14:paraId="18E933E9" w14:textId="77777777" w:rsidR="001D7C2E" w:rsidRPr="00BC396C" w:rsidRDefault="001D7C2E" w:rsidP="000B1DE9">
            <w:pPr>
              <w:rPr>
                <w:color w:val="000000" w:themeColor="text1"/>
              </w:rPr>
            </w:pPr>
          </w:p>
        </w:tc>
        <w:tc>
          <w:tcPr>
            <w:tcW w:w="4111" w:type="dxa"/>
            <w:vMerge w:val="restart"/>
            <w:tcBorders>
              <w:top w:val="single" w:sz="4" w:space="0" w:color="auto"/>
            </w:tcBorders>
          </w:tcPr>
          <w:p w14:paraId="21C897F4" w14:textId="77777777" w:rsidR="001D7C2E" w:rsidRPr="00BC396C" w:rsidRDefault="001D7C2E" w:rsidP="00535A08">
            <w:pPr>
              <w:overflowPunct w:val="0"/>
              <w:textAlignment w:val="baseline"/>
              <w:rPr>
                <w:color w:val="000000" w:themeColor="text1"/>
              </w:rPr>
            </w:pPr>
          </w:p>
          <w:p w14:paraId="277A3F6A" w14:textId="12055360" w:rsidR="001D7C2E" w:rsidRPr="00BC396C" w:rsidRDefault="001D7C2E" w:rsidP="00535A08">
            <w:pPr>
              <w:overflowPunct w:val="0"/>
              <w:textAlignment w:val="baseline"/>
              <w:rPr>
                <w:color w:val="000000" w:themeColor="text1"/>
              </w:rPr>
            </w:pPr>
          </w:p>
          <w:p w14:paraId="715C5254" w14:textId="77777777" w:rsidR="00233B2C" w:rsidRPr="00BC396C" w:rsidRDefault="00233B2C" w:rsidP="00535A08">
            <w:pPr>
              <w:overflowPunct w:val="0"/>
              <w:textAlignment w:val="baseline"/>
              <w:rPr>
                <w:color w:val="000000" w:themeColor="text1"/>
              </w:rPr>
            </w:pPr>
          </w:p>
          <w:p w14:paraId="4579220C" w14:textId="77777777" w:rsidR="001D7C2E" w:rsidRPr="00BC396C" w:rsidRDefault="001D7C2E" w:rsidP="00535A08">
            <w:pPr>
              <w:overflowPunct w:val="0"/>
              <w:textAlignment w:val="baseline"/>
              <w:rPr>
                <w:rFonts w:hAnsi="Times New Roman" w:cs="Times New Roman"/>
                <w:color w:val="000000" w:themeColor="text1"/>
                <w:spacing w:val="4"/>
                <w:kern w:val="0"/>
                <w:szCs w:val="20"/>
              </w:rPr>
            </w:pPr>
          </w:p>
        </w:tc>
        <w:tc>
          <w:tcPr>
            <w:tcW w:w="3297" w:type="dxa"/>
            <w:vMerge w:val="restart"/>
            <w:tcBorders>
              <w:top w:val="single" w:sz="4" w:space="0" w:color="auto"/>
            </w:tcBorders>
          </w:tcPr>
          <w:p w14:paraId="531C0D3C" w14:textId="77777777" w:rsidR="001D7C2E" w:rsidRPr="00BC396C" w:rsidRDefault="001D7C2E" w:rsidP="000B1DE9">
            <w:pPr>
              <w:rPr>
                <w:color w:val="000000" w:themeColor="text1"/>
              </w:rPr>
            </w:pPr>
          </w:p>
        </w:tc>
      </w:tr>
      <w:tr w:rsidR="00BC396C" w:rsidRPr="00BC396C" w14:paraId="4CE1BA61" w14:textId="77777777" w:rsidTr="001D7C2E">
        <w:trPr>
          <w:trHeight w:val="286"/>
        </w:trPr>
        <w:tc>
          <w:tcPr>
            <w:tcW w:w="474" w:type="dxa"/>
            <w:vMerge/>
            <w:tcBorders>
              <w:left w:val="single" w:sz="4" w:space="0" w:color="auto"/>
            </w:tcBorders>
          </w:tcPr>
          <w:p w14:paraId="022A90EA" w14:textId="77777777" w:rsidR="001D7C2E" w:rsidRPr="00BC396C" w:rsidRDefault="001D7C2E" w:rsidP="000B1DE9">
            <w:pPr>
              <w:rPr>
                <w:color w:val="000000" w:themeColor="text1"/>
              </w:rPr>
            </w:pPr>
          </w:p>
        </w:tc>
        <w:tc>
          <w:tcPr>
            <w:tcW w:w="2672" w:type="dxa"/>
            <w:vMerge w:val="restart"/>
          </w:tcPr>
          <w:p w14:paraId="7F7CB2D1" w14:textId="77777777" w:rsidR="001D7C2E" w:rsidRPr="00BC396C" w:rsidRDefault="001D7C2E" w:rsidP="001D7C2E">
            <w:pPr>
              <w:rPr>
                <w:color w:val="000000" w:themeColor="text1"/>
              </w:rPr>
            </w:pPr>
          </w:p>
          <w:p w14:paraId="6DE4E8F2" w14:textId="77777777" w:rsidR="001D7C2E" w:rsidRPr="00BC396C" w:rsidRDefault="001D7C2E" w:rsidP="001D7C2E">
            <w:pPr>
              <w:rPr>
                <w:color w:val="000000" w:themeColor="text1"/>
              </w:rPr>
            </w:pPr>
          </w:p>
          <w:p w14:paraId="36060760" w14:textId="77777777" w:rsidR="001D7C2E" w:rsidRPr="00BC396C" w:rsidRDefault="001D7C2E" w:rsidP="000B1DE9">
            <w:pPr>
              <w:rPr>
                <w:color w:val="000000" w:themeColor="text1"/>
              </w:rPr>
            </w:pPr>
          </w:p>
        </w:tc>
        <w:tc>
          <w:tcPr>
            <w:tcW w:w="4111" w:type="dxa"/>
            <w:vMerge/>
          </w:tcPr>
          <w:p w14:paraId="2055B85A" w14:textId="77777777" w:rsidR="001D7C2E" w:rsidRPr="00BC396C" w:rsidRDefault="001D7C2E" w:rsidP="00535A08">
            <w:pPr>
              <w:overflowPunct w:val="0"/>
              <w:textAlignment w:val="baseline"/>
              <w:rPr>
                <w:color w:val="000000" w:themeColor="text1"/>
              </w:rPr>
            </w:pPr>
          </w:p>
        </w:tc>
        <w:tc>
          <w:tcPr>
            <w:tcW w:w="3297" w:type="dxa"/>
            <w:vMerge/>
          </w:tcPr>
          <w:p w14:paraId="138E15A9" w14:textId="77777777" w:rsidR="001D7C2E" w:rsidRPr="00BC396C" w:rsidRDefault="001D7C2E" w:rsidP="000B1DE9">
            <w:pPr>
              <w:rPr>
                <w:color w:val="000000" w:themeColor="text1"/>
              </w:rPr>
            </w:pPr>
          </w:p>
        </w:tc>
      </w:tr>
      <w:tr w:rsidR="00BC396C" w:rsidRPr="00BC396C" w14:paraId="4AA79524" w14:textId="77777777" w:rsidTr="00233B2C">
        <w:trPr>
          <w:trHeight w:val="957"/>
        </w:trPr>
        <w:tc>
          <w:tcPr>
            <w:tcW w:w="474" w:type="dxa"/>
            <w:vMerge/>
            <w:tcBorders>
              <w:left w:val="single" w:sz="4" w:space="0" w:color="auto"/>
            </w:tcBorders>
          </w:tcPr>
          <w:p w14:paraId="62FED3C4" w14:textId="77777777" w:rsidR="001D7C2E" w:rsidRPr="00BC396C" w:rsidRDefault="001D7C2E" w:rsidP="000B1DE9">
            <w:pPr>
              <w:rPr>
                <w:color w:val="000000" w:themeColor="text1"/>
              </w:rPr>
            </w:pPr>
          </w:p>
        </w:tc>
        <w:tc>
          <w:tcPr>
            <w:tcW w:w="2672" w:type="dxa"/>
            <w:vMerge/>
          </w:tcPr>
          <w:p w14:paraId="650F0401" w14:textId="570BE9F7" w:rsidR="001D7C2E" w:rsidRPr="00BC396C" w:rsidRDefault="001D7C2E" w:rsidP="000B1DE9">
            <w:pPr>
              <w:rPr>
                <w:color w:val="000000" w:themeColor="text1"/>
              </w:rPr>
            </w:pPr>
          </w:p>
        </w:tc>
        <w:tc>
          <w:tcPr>
            <w:tcW w:w="4111" w:type="dxa"/>
            <w:tcBorders>
              <w:bottom w:val="single" w:sz="4" w:space="0" w:color="auto"/>
            </w:tcBorders>
          </w:tcPr>
          <w:p w14:paraId="0C199998" w14:textId="7B0E1E4A" w:rsidR="001D7C2E" w:rsidRPr="00BC396C" w:rsidRDefault="001D7C2E" w:rsidP="000B1DE9">
            <w:pPr>
              <w:rPr>
                <w:color w:val="000000" w:themeColor="text1"/>
              </w:rPr>
            </w:pPr>
            <w:r w:rsidRPr="00BC396C">
              <w:rPr>
                <w:rFonts w:hAnsi="Times New Roman" w:cs="Times New Roman" w:hint="eastAsia"/>
                <w:color w:val="000000" w:themeColor="text1"/>
                <w:spacing w:val="4"/>
                <w:kern w:val="0"/>
                <w:szCs w:val="20"/>
              </w:rPr>
              <w:t>それぞれの立場に立って思いを伝えたり、互いの発言の中心を捉え聞いたりしながら、よりよ</w:t>
            </w:r>
            <w:r w:rsidR="008D5A9C" w:rsidRPr="00BC396C">
              <w:rPr>
                <w:rFonts w:hAnsi="Times New Roman" w:cs="Times New Roman" w:hint="eastAsia"/>
                <w:color w:val="000000" w:themeColor="text1"/>
                <w:spacing w:val="4"/>
                <w:kern w:val="0"/>
                <w:szCs w:val="20"/>
              </w:rPr>
              <w:t>い</w:t>
            </w:r>
            <w:r w:rsidRPr="00BC396C">
              <w:rPr>
                <w:rFonts w:hAnsi="Times New Roman" w:cs="Times New Roman" w:hint="eastAsia"/>
                <w:color w:val="000000" w:themeColor="text1"/>
                <w:spacing w:val="4"/>
                <w:kern w:val="0"/>
                <w:szCs w:val="20"/>
              </w:rPr>
              <w:t>言い方について考えている。（思①②）</w:t>
            </w:r>
          </w:p>
        </w:tc>
        <w:tc>
          <w:tcPr>
            <w:tcW w:w="3297" w:type="dxa"/>
            <w:tcBorders>
              <w:bottom w:val="single" w:sz="4" w:space="0" w:color="auto"/>
            </w:tcBorders>
          </w:tcPr>
          <w:p w14:paraId="4D262007" w14:textId="44C8A458" w:rsidR="001D7C2E" w:rsidRPr="00BC396C" w:rsidRDefault="001D7C2E" w:rsidP="000B1DE9">
            <w:pPr>
              <w:rPr>
                <w:color w:val="000000" w:themeColor="text1"/>
              </w:rPr>
            </w:pPr>
            <w:r w:rsidRPr="00BC396C">
              <w:rPr>
                <w:rFonts w:hint="eastAsia"/>
                <w:color w:val="000000" w:themeColor="text1"/>
                <w:szCs w:val="20"/>
              </w:rPr>
              <w:t>けんかにならない言い方や相手が嫌な気持ちにならない言い方を考えるよう助言する。</w:t>
            </w:r>
          </w:p>
        </w:tc>
      </w:tr>
      <w:tr w:rsidR="00BC396C" w:rsidRPr="00BC396C" w14:paraId="7976DA21" w14:textId="77777777" w:rsidTr="00E347C8">
        <w:trPr>
          <w:trHeight w:val="371"/>
        </w:trPr>
        <w:tc>
          <w:tcPr>
            <w:tcW w:w="474" w:type="dxa"/>
            <w:vMerge/>
            <w:tcBorders>
              <w:left w:val="single" w:sz="4" w:space="0" w:color="auto"/>
              <w:bottom w:val="double" w:sz="4" w:space="0" w:color="auto"/>
            </w:tcBorders>
          </w:tcPr>
          <w:p w14:paraId="40D65053" w14:textId="77777777" w:rsidR="001D7C2E" w:rsidRPr="00BC396C" w:rsidRDefault="001D7C2E" w:rsidP="000B1DE9">
            <w:pPr>
              <w:rPr>
                <w:color w:val="000000" w:themeColor="text1"/>
              </w:rPr>
            </w:pPr>
          </w:p>
        </w:tc>
        <w:tc>
          <w:tcPr>
            <w:tcW w:w="2672" w:type="dxa"/>
            <w:vMerge/>
            <w:tcBorders>
              <w:bottom w:val="double" w:sz="4" w:space="0" w:color="auto"/>
            </w:tcBorders>
          </w:tcPr>
          <w:p w14:paraId="78D45EA2" w14:textId="77777777" w:rsidR="001D7C2E" w:rsidRPr="00BC396C" w:rsidRDefault="001D7C2E" w:rsidP="000B1DE9">
            <w:pPr>
              <w:rPr>
                <w:color w:val="000000" w:themeColor="text1"/>
              </w:rPr>
            </w:pPr>
          </w:p>
        </w:tc>
        <w:tc>
          <w:tcPr>
            <w:tcW w:w="4111" w:type="dxa"/>
            <w:tcBorders>
              <w:bottom w:val="double" w:sz="4" w:space="0" w:color="auto"/>
            </w:tcBorders>
          </w:tcPr>
          <w:p w14:paraId="2702A860" w14:textId="77777777" w:rsidR="001D7C2E" w:rsidRPr="00BC396C" w:rsidRDefault="001D7C2E" w:rsidP="000B1DE9">
            <w:pPr>
              <w:rPr>
                <w:rFonts w:hAnsi="Times New Roman" w:cs="Times New Roman"/>
                <w:color w:val="000000" w:themeColor="text1"/>
                <w:spacing w:val="4"/>
                <w:kern w:val="0"/>
                <w:szCs w:val="20"/>
              </w:rPr>
            </w:pPr>
          </w:p>
          <w:p w14:paraId="6AAED935" w14:textId="7CC2CAE3" w:rsidR="001D7C2E" w:rsidRPr="00BC396C" w:rsidRDefault="001D7C2E" w:rsidP="000B1DE9">
            <w:pPr>
              <w:rPr>
                <w:rFonts w:hAnsi="Times New Roman" w:cs="Times New Roman"/>
                <w:color w:val="000000" w:themeColor="text1"/>
                <w:spacing w:val="4"/>
                <w:kern w:val="0"/>
                <w:szCs w:val="20"/>
              </w:rPr>
            </w:pPr>
          </w:p>
          <w:p w14:paraId="57EE6312" w14:textId="77777777" w:rsidR="001D7C2E" w:rsidRPr="00BC396C" w:rsidRDefault="001D7C2E" w:rsidP="000B1DE9">
            <w:pPr>
              <w:rPr>
                <w:rFonts w:hAnsi="Times New Roman" w:cs="Times New Roman"/>
                <w:color w:val="000000" w:themeColor="text1"/>
                <w:spacing w:val="4"/>
                <w:kern w:val="0"/>
                <w:szCs w:val="20"/>
              </w:rPr>
            </w:pPr>
          </w:p>
          <w:p w14:paraId="063F6EEE" w14:textId="2C022E16" w:rsidR="001D7C2E" w:rsidRPr="00BC396C" w:rsidRDefault="001D7C2E" w:rsidP="000B1DE9">
            <w:pPr>
              <w:rPr>
                <w:rFonts w:hAnsi="Times New Roman" w:cs="Times New Roman"/>
                <w:color w:val="000000" w:themeColor="text1"/>
                <w:spacing w:val="4"/>
                <w:kern w:val="0"/>
                <w:szCs w:val="20"/>
              </w:rPr>
            </w:pPr>
          </w:p>
        </w:tc>
        <w:tc>
          <w:tcPr>
            <w:tcW w:w="3297" w:type="dxa"/>
            <w:tcBorders>
              <w:bottom w:val="double" w:sz="4" w:space="0" w:color="auto"/>
            </w:tcBorders>
          </w:tcPr>
          <w:p w14:paraId="4A8F6086" w14:textId="77777777" w:rsidR="001D7C2E" w:rsidRPr="00BC396C" w:rsidRDefault="001D7C2E" w:rsidP="000B1DE9">
            <w:pPr>
              <w:rPr>
                <w:color w:val="000000" w:themeColor="text1"/>
              </w:rPr>
            </w:pPr>
          </w:p>
        </w:tc>
      </w:tr>
      <w:tr w:rsidR="00BC396C" w:rsidRPr="00BC396C" w14:paraId="14DBE68C" w14:textId="77777777" w:rsidTr="001D7C2E">
        <w:trPr>
          <w:trHeight w:val="947"/>
        </w:trPr>
        <w:tc>
          <w:tcPr>
            <w:tcW w:w="474" w:type="dxa"/>
            <w:vMerge w:val="restart"/>
            <w:tcBorders>
              <w:top w:val="double" w:sz="4" w:space="0" w:color="auto"/>
            </w:tcBorders>
          </w:tcPr>
          <w:p w14:paraId="701C4FF6" w14:textId="7D32F4B6" w:rsidR="00535A08" w:rsidRPr="00BC396C" w:rsidRDefault="00AD2939" w:rsidP="000B1DE9">
            <w:pPr>
              <w:rPr>
                <w:color w:val="000000" w:themeColor="text1"/>
              </w:rPr>
            </w:pPr>
            <w:r w:rsidRPr="00BC396C">
              <w:rPr>
                <w:rFonts w:hint="eastAsia"/>
                <w:color w:val="000000" w:themeColor="text1"/>
              </w:rPr>
              <w:t>３</w:t>
            </w:r>
          </w:p>
        </w:tc>
        <w:tc>
          <w:tcPr>
            <w:tcW w:w="2672" w:type="dxa"/>
            <w:vMerge w:val="restart"/>
            <w:tcBorders>
              <w:top w:val="double" w:sz="4" w:space="0" w:color="auto"/>
            </w:tcBorders>
          </w:tcPr>
          <w:p w14:paraId="09348DA7" w14:textId="45048B9E" w:rsidR="00535A08" w:rsidRPr="00BC396C" w:rsidRDefault="001D7C2E" w:rsidP="001D7C2E">
            <w:pPr>
              <w:overflowPunct w:val="0"/>
              <w:ind w:leftChars="3" w:left="5"/>
              <w:textAlignment w:val="baseline"/>
              <w:rPr>
                <w:color w:val="000000" w:themeColor="text1"/>
              </w:rPr>
            </w:pPr>
            <w:r w:rsidRPr="00BC396C">
              <w:rPr>
                <w:rFonts w:hAnsi="Times New Roman" w:cs="Times New Roman" w:hint="eastAsia"/>
                <w:color w:val="000000" w:themeColor="text1"/>
                <w:spacing w:val="4"/>
                <w:kern w:val="0"/>
                <w:szCs w:val="20"/>
              </w:rPr>
              <w:t>単元全体を振り返る活動を通して、よりよい言い方</w:t>
            </w:r>
            <w:r w:rsidR="00233B2C" w:rsidRPr="00BC396C">
              <w:rPr>
                <w:rFonts w:hAnsi="Times New Roman" w:cs="Times New Roman" w:hint="eastAsia"/>
                <w:color w:val="000000" w:themeColor="text1"/>
                <w:spacing w:val="4"/>
                <w:kern w:val="0"/>
                <w:szCs w:val="20"/>
              </w:rPr>
              <w:t>や</w:t>
            </w:r>
            <w:r w:rsidRPr="00BC396C">
              <w:rPr>
                <w:rFonts w:hAnsi="Times New Roman" w:cs="Times New Roman" w:hint="eastAsia"/>
                <w:color w:val="000000" w:themeColor="text1"/>
                <w:spacing w:val="4"/>
                <w:kern w:val="0"/>
                <w:szCs w:val="20"/>
              </w:rPr>
              <w:t>対話をするときに大切なことを理解する。</w:t>
            </w:r>
          </w:p>
        </w:tc>
        <w:tc>
          <w:tcPr>
            <w:tcW w:w="4111" w:type="dxa"/>
            <w:tcBorders>
              <w:top w:val="double" w:sz="4" w:space="0" w:color="auto"/>
            </w:tcBorders>
          </w:tcPr>
          <w:p w14:paraId="402AE7C1" w14:textId="50CFB094" w:rsidR="00535A08" w:rsidRPr="00BC396C" w:rsidRDefault="00535A08" w:rsidP="00535A08">
            <w:pPr>
              <w:overflowPunct w:val="0"/>
              <w:textAlignment w:val="baseline"/>
              <w:rPr>
                <w:color w:val="000000" w:themeColor="text1"/>
              </w:rPr>
            </w:pPr>
            <w:r w:rsidRPr="00BC396C">
              <w:rPr>
                <w:rFonts w:hAnsi="Times New Roman" w:cs="Times New Roman" w:hint="eastAsia"/>
                <w:color w:val="000000" w:themeColor="text1"/>
                <w:spacing w:val="4"/>
                <w:kern w:val="0"/>
                <w:szCs w:val="20"/>
              </w:rPr>
              <w:t>言葉には考えたことや思ったことを表す働きがあること、立場によって思いや考えに違いがあることに気付いている。（知①②）</w:t>
            </w:r>
          </w:p>
        </w:tc>
        <w:tc>
          <w:tcPr>
            <w:tcW w:w="3297" w:type="dxa"/>
            <w:tcBorders>
              <w:top w:val="double" w:sz="4" w:space="0" w:color="auto"/>
            </w:tcBorders>
          </w:tcPr>
          <w:p w14:paraId="4909B7C5" w14:textId="270674FF" w:rsidR="00535A08" w:rsidRPr="00BC396C" w:rsidRDefault="00E347C8" w:rsidP="001D7C2E">
            <w:pPr>
              <w:overflowPunct w:val="0"/>
              <w:adjustRightInd w:val="0"/>
              <w:spacing w:line="280" w:lineRule="exact"/>
              <w:textAlignment w:val="baseline"/>
              <w:rPr>
                <w:color w:val="000000" w:themeColor="text1"/>
              </w:rPr>
            </w:pPr>
            <w:r w:rsidRPr="00BC396C">
              <w:rPr>
                <w:rFonts w:cs="ＭＳ 明朝" w:hint="eastAsia"/>
                <w:color w:val="000000" w:themeColor="text1"/>
                <w:kern w:val="0"/>
                <w:szCs w:val="20"/>
              </w:rPr>
              <w:t>前時の学習を振り返り、姉と弟のそれぞれの思いや言い分を想像</w:t>
            </w:r>
            <w:r w:rsidR="00D43807" w:rsidRPr="00BC396C">
              <w:rPr>
                <w:rFonts w:cs="ＭＳ 明朝" w:hint="eastAsia"/>
                <w:color w:val="000000" w:themeColor="text1"/>
                <w:kern w:val="0"/>
                <w:szCs w:val="20"/>
              </w:rPr>
              <w:t>し</w:t>
            </w:r>
            <w:r w:rsidRPr="00BC396C">
              <w:rPr>
                <w:rFonts w:cs="ＭＳ 明朝" w:hint="eastAsia"/>
                <w:color w:val="000000" w:themeColor="text1"/>
                <w:kern w:val="0"/>
                <w:szCs w:val="20"/>
              </w:rPr>
              <w:t>てから考えるよう声を</w:t>
            </w:r>
            <w:r w:rsidR="008D5A9C" w:rsidRPr="00BC396C">
              <w:rPr>
                <w:rFonts w:cs="ＭＳ 明朝" w:hint="eastAsia"/>
                <w:color w:val="000000" w:themeColor="text1"/>
                <w:kern w:val="0"/>
                <w:szCs w:val="20"/>
              </w:rPr>
              <w:t>掛ける</w:t>
            </w:r>
            <w:r w:rsidRPr="00BC396C">
              <w:rPr>
                <w:rFonts w:cs="ＭＳ 明朝" w:hint="eastAsia"/>
                <w:color w:val="000000" w:themeColor="text1"/>
                <w:kern w:val="0"/>
                <w:szCs w:val="20"/>
              </w:rPr>
              <w:t>。</w:t>
            </w:r>
          </w:p>
        </w:tc>
      </w:tr>
      <w:tr w:rsidR="00BC396C" w:rsidRPr="00BC396C" w14:paraId="3135461A" w14:textId="77777777" w:rsidTr="001D7C2E">
        <w:trPr>
          <w:trHeight w:val="286"/>
        </w:trPr>
        <w:tc>
          <w:tcPr>
            <w:tcW w:w="474" w:type="dxa"/>
            <w:vMerge/>
            <w:tcBorders>
              <w:top w:val="double" w:sz="4" w:space="0" w:color="auto"/>
            </w:tcBorders>
          </w:tcPr>
          <w:p w14:paraId="278D8C59" w14:textId="77777777" w:rsidR="001D7C2E" w:rsidRPr="00BC396C" w:rsidRDefault="001D7C2E" w:rsidP="000B1DE9">
            <w:pPr>
              <w:rPr>
                <w:color w:val="000000" w:themeColor="text1"/>
              </w:rPr>
            </w:pPr>
          </w:p>
        </w:tc>
        <w:tc>
          <w:tcPr>
            <w:tcW w:w="2672" w:type="dxa"/>
            <w:vMerge/>
          </w:tcPr>
          <w:p w14:paraId="7C4E0B58" w14:textId="77777777" w:rsidR="001D7C2E" w:rsidRPr="00BC396C" w:rsidRDefault="001D7C2E" w:rsidP="000B1DE9">
            <w:pPr>
              <w:rPr>
                <w:color w:val="000000" w:themeColor="text1"/>
              </w:rPr>
            </w:pPr>
          </w:p>
        </w:tc>
        <w:tc>
          <w:tcPr>
            <w:tcW w:w="4111" w:type="dxa"/>
            <w:vMerge w:val="restart"/>
            <w:tcBorders>
              <w:top w:val="single" w:sz="4" w:space="0" w:color="auto"/>
            </w:tcBorders>
          </w:tcPr>
          <w:p w14:paraId="1B5CF9F9" w14:textId="6F5B8613" w:rsidR="001D7C2E" w:rsidRPr="00BC396C" w:rsidRDefault="001D7C2E" w:rsidP="00535A08">
            <w:pPr>
              <w:overflowPunct w:val="0"/>
              <w:textAlignment w:val="baseline"/>
              <w:rPr>
                <w:rFonts w:hAnsi="Times New Roman" w:cs="Times New Roman"/>
                <w:color w:val="000000" w:themeColor="text1"/>
                <w:spacing w:val="4"/>
                <w:kern w:val="0"/>
                <w:szCs w:val="20"/>
              </w:rPr>
            </w:pPr>
          </w:p>
          <w:p w14:paraId="25336D42" w14:textId="4D4E9B89" w:rsidR="001D7C2E" w:rsidRPr="00BC396C" w:rsidRDefault="001D7C2E" w:rsidP="00535A08">
            <w:pPr>
              <w:overflowPunct w:val="0"/>
              <w:textAlignment w:val="baseline"/>
              <w:rPr>
                <w:rFonts w:hAnsi="Times New Roman" w:cs="Times New Roman"/>
                <w:color w:val="000000" w:themeColor="text1"/>
                <w:spacing w:val="4"/>
                <w:kern w:val="0"/>
                <w:szCs w:val="20"/>
              </w:rPr>
            </w:pPr>
          </w:p>
          <w:p w14:paraId="5BB1B4F4" w14:textId="77777777" w:rsidR="001D7C2E" w:rsidRPr="00BC396C" w:rsidRDefault="001D7C2E" w:rsidP="00535A08">
            <w:pPr>
              <w:overflowPunct w:val="0"/>
              <w:textAlignment w:val="baseline"/>
              <w:rPr>
                <w:rFonts w:hAnsi="Times New Roman" w:cs="Times New Roman"/>
                <w:color w:val="000000" w:themeColor="text1"/>
                <w:spacing w:val="4"/>
                <w:kern w:val="0"/>
                <w:szCs w:val="20"/>
              </w:rPr>
            </w:pPr>
          </w:p>
          <w:p w14:paraId="59162714" w14:textId="40F3353F" w:rsidR="001D7C2E" w:rsidRPr="00BC396C" w:rsidRDefault="001D7C2E" w:rsidP="000B1DE9">
            <w:pPr>
              <w:rPr>
                <w:rFonts w:hAnsi="Times New Roman" w:cs="Times New Roman"/>
                <w:color w:val="000000" w:themeColor="text1"/>
                <w:spacing w:val="4"/>
                <w:kern w:val="0"/>
                <w:szCs w:val="20"/>
              </w:rPr>
            </w:pPr>
            <w:r w:rsidRPr="00BC396C">
              <w:rPr>
                <w:rFonts w:hAnsi="Times New Roman" w:cs="Times New Roman" w:hint="eastAsia"/>
                <w:color w:val="000000" w:themeColor="text1"/>
                <w:spacing w:val="4"/>
                <w:kern w:val="0"/>
                <w:szCs w:val="20"/>
              </w:rPr>
              <w:t xml:space="preserve">　</w:t>
            </w:r>
          </w:p>
        </w:tc>
        <w:tc>
          <w:tcPr>
            <w:tcW w:w="3297" w:type="dxa"/>
            <w:vMerge w:val="restart"/>
            <w:tcBorders>
              <w:top w:val="single" w:sz="4" w:space="0" w:color="auto"/>
            </w:tcBorders>
          </w:tcPr>
          <w:p w14:paraId="41E60AB3" w14:textId="77777777" w:rsidR="001D7C2E" w:rsidRPr="00BC396C" w:rsidRDefault="001D7C2E" w:rsidP="000B1DE9">
            <w:pPr>
              <w:rPr>
                <w:color w:val="000000" w:themeColor="text1"/>
              </w:rPr>
            </w:pPr>
          </w:p>
        </w:tc>
      </w:tr>
      <w:tr w:rsidR="00BC396C" w:rsidRPr="00BC396C" w14:paraId="715AAE48" w14:textId="77777777" w:rsidTr="00463EC0">
        <w:trPr>
          <w:trHeight w:val="676"/>
        </w:trPr>
        <w:tc>
          <w:tcPr>
            <w:tcW w:w="474" w:type="dxa"/>
            <w:vMerge/>
            <w:tcBorders>
              <w:top w:val="double" w:sz="4" w:space="0" w:color="auto"/>
            </w:tcBorders>
          </w:tcPr>
          <w:p w14:paraId="2A0C5361" w14:textId="77777777" w:rsidR="001D7C2E" w:rsidRPr="00BC396C" w:rsidRDefault="001D7C2E" w:rsidP="000B1DE9">
            <w:pPr>
              <w:rPr>
                <w:color w:val="000000" w:themeColor="text1"/>
              </w:rPr>
            </w:pPr>
          </w:p>
        </w:tc>
        <w:tc>
          <w:tcPr>
            <w:tcW w:w="2672" w:type="dxa"/>
            <w:vMerge w:val="restart"/>
          </w:tcPr>
          <w:p w14:paraId="35E766B6" w14:textId="77777777" w:rsidR="001D7C2E" w:rsidRPr="00BC396C" w:rsidRDefault="001D7C2E" w:rsidP="000B1DE9">
            <w:pPr>
              <w:rPr>
                <w:color w:val="000000" w:themeColor="text1"/>
              </w:rPr>
            </w:pPr>
          </w:p>
        </w:tc>
        <w:tc>
          <w:tcPr>
            <w:tcW w:w="4111" w:type="dxa"/>
            <w:vMerge/>
          </w:tcPr>
          <w:p w14:paraId="095C2FFC" w14:textId="77777777" w:rsidR="001D7C2E" w:rsidRPr="00BC396C" w:rsidRDefault="001D7C2E" w:rsidP="00535A08">
            <w:pPr>
              <w:overflowPunct w:val="0"/>
              <w:textAlignment w:val="baseline"/>
              <w:rPr>
                <w:rFonts w:hAnsi="Times New Roman" w:cs="Times New Roman"/>
                <w:color w:val="000000" w:themeColor="text1"/>
                <w:spacing w:val="4"/>
                <w:kern w:val="0"/>
                <w:szCs w:val="20"/>
              </w:rPr>
            </w:pPr>
          </w:p>
        </w:tc>
        <w:tc>
          <w:tcPr>
            <w:tcW w:w="3297" w:type="dxa"/>
            <w:vMerge/>
          </w:tcPr>
          <w:p w14:paraId="30A97E2F" w14:textId="77777777" w:rsidR="001D7C2E" w:rsidRPr="00BC396C" w:rsidRDefault="001D7C2E" w:rsidP="000B1DE9">
            <w:pPr>
              <w:rPr>
                <w:color w:val="000000" w:themeColor="text1"/>
              </w:rPr>
            </w:pPr>
          </w:p>
        </w:tc>
      </w:tr>
      <w:tr w:rsidR="00BC396C" w:rsidRPr="00BC396C" w14:paraId="2FDAD097" w14:textId="77777777" w:rsidTr="00E347C8">
        <w:trPr>
          <w:trHeight w:val="915"/>
        </w:trPr>
        <w:tc>
          <w:tcPr>
            <w:tcW w:w="474" w:type="dxa"/>
            <w:vMerge/>
            <w:tcBorders>
              <w:top w:val="double" w:sz="4" w:space="0" w:color="auto"/>
            </w:tcBorders>
          </w:tcPr>
          <w:p w14:paraId="6FFC7598" w14:textId="77777777" w:rsidR="00535A08" w:rsidRPr="00BC396C" w:rsidRDefault="00535A08" w:rsidP="000B1DE9">
            <w:pPr>
              <w:rPr>
                <w:color w:val="000000" w:themeColor="text1"/>
              </w:rPr>
            </w:pPr>
          </w:p>
        </w:tc>
        <w:tc>
          <w:tcPr>
            <w:tcW w:w="2672" w:type="dxa"/>
            <w:vMerge/>
          </w:tcPr>
          <w:p w14:paraId="43384B0B" w14:textId="77777777" w:rsidR="00535A08" w:rsidRPr="00BC396C" w:rsidRDefault="00535A08" w:rsidP="000B1DE9">
            <w:pPr>
              <w:rPr>
                <w:color w:val="000000" w:themeColor="text1"/>
              </w:rPr>
            </w:pPr>
          </w:p>
        </w:tc>
        <w:tc>
          <w:tcPr>
            <w:tcW w:w="4111" w:type="dxa"/>
            <w:tcBorders>
              <w:top w:val="single" w:sz="4" w:space="0" w:color="auto"/>
            </w:tcBorders>
          </w:tcPr>
          <w:p w14:paraId="61A3C487" w14:textId="693F19F7" w:rsidR="00535A08" w:rsidRPr="00BC396C" w:rsidRDefault="00535A08" w:rsidP="00535A08">
            <w:pPr>
              <w:overflowPunct w:val="0"/>
              <w:textAlignment w:val="baseline"/>
              <w:rPr>
                <w:rFonts w:hAnsi="Times New Roman" w:cs="Times New Roman"/>
                <w:color w:val="000000" w:themeColor="text1"/>
                <w:spacing w:val="4"/>
                <w:kern w:val="0"/>
                <w:szCs w:val="20"/>
              </w:rPr>
            </w:pPr>
            <w:r w:rsidRPr="00BC396C">
              <w:rPr>
                <w:rFonts w:hAnsi="Times New Roman" w:cs="Times New Roman" w:hint="eastAsia"/>
                <w:color w:val="000000" w:themeColor="text1"/>
                <w:spacing w:val="4"/>
                <w:kern w:val="0"/>
                <w:szCs w:val="20"/>
              </w:rPr>
              <w:t>互いの意見の共通点や相違点に着目して、よりよい</w:t>
            </w:r>
            <w:r w:rsidR="00C65BD0" w:rsidRPr="00BC396C">
              <w:rPr>
                <w:rFonts w:hAnsi="Times New Roman" w:cs="Times New Roman" w:hint="eastAsia"/>
                <w:color w:val="000000" w:themeColor="text1"/>
                <w:spacing w:val="4"/>
                <w:kern w:val="0"/>
                <w:szCs w:val="20"/>
              </w:rPr>
              <w:t>対話</w:t>
            </w:r>
            <w:r w:rsidRPr="00BC396C">
              <w:rPr>
                <w:rFonts w:hAnsi="Times New Roman" w:cs="Times New Roman" w:hint="eastAsia"/>
                <w:color w:val="000000" w:themeColor="text1"/>
                <w:spacing w:val="4"/>
                <w:kern w:val="0"/>
                <w:szCs w:val="20"/>
              </w:rPr>
              <w:t>について考え、まとめている。（思①②）</w:t>
            </w:r>
          </w:p>
        </w:tc>
        <w:tc>
          <w:tcPr>
            <w:tcW w:w="3297" w:type="dxa"/>
            <w:tcBorders>
              <w:top w:val="single" w:sz="4" w:space="0" w:color="auto"/>
            </w:tcBorders>
          </w:tcPr>
          <w:p w14:paraId="62B75F95" w14:textId="5A6BEBE1" w:rsidR="00535A08" w:rsidRPr="00BC396C" w:rsidRDefault="001D7C2E" w:rsidP="000B1DE9">
            <w:pPr>
              <w:rPr>
                <w:color w:val="000000" w:themeColor="text1"/>
              </w:rPr>
            </w:pPr>
            <w:r w:rsidRPr="00BC396C">
              <w:rPr>
                <w:rFonts w:cs="ＭＳ 明朝" w:hint="eastAsia"/>
                <w:color w:val="000000" w:themeColor="text1"/>
                <w:kern w:val="0"/>
                <w:szCs w:val="20"/>
              </w:rPr>
              <w:t>前時の学習を振り返り、姉と弟のそれぞれの思いや言い分を想像</w:t>
            </w:r>
            <w:r w:rsidR="00D43807" w:rsidRPr="00BC396C">
              <w:rPr>
                <w:rFonts w:cs="ＭＳ 明朝" w:hint="eastAsia"/>
                <w:color w:val="000000" w:themeColor="text1"/>
                <w:kern w:val="0"/>
                <w:szCs w:val="20"/>
              </w:rPr>
              <w:t>し</w:t>
            </w:r>
            <w:r w:rsidRPr="00BC396C">
              <w:rPr>
                <w:rFonts w:cs="ＭＳ 明朝" w:hint="eastAsia"/>
                <w:color w:val="000000" w:themeColor="text1"/>
                <w:kern w:val="0"/>
                <w:szCs w:val="20"/>
              </w:rPr>
              <w:t>てから考えるよう声を</w:t>
            </w:r>
            <w:r w:rsidR="008D5A9C" w:rsidRPr="00BC396C">
              <w:rPr>
                <w:rFonts w:cs="ＭＳ 明朝" w:hint="eastAsia"/>
                <w:color w:val="000000" w:themeColor="text1"/>
                <w:kern w:val="0"/>
                <w:szCs w:val="20"/>
              </w:rPr>
              <w:t>掛ける</w:t>
            </w:r>
            <w:r w:rsidRPr="00BC396C">
              <w:rPr>
                <w:rFonts w:cs="ＭＳ 明朝" w:hint="eastAsia"/>
                <w:color w:val="000000" w:themeColor="text1"/>
                <w:kern w:val="0"/>
                <w:szCs w:val="20"/>
              </w:rPr>
              <w:t>。</w:t>
            </w:r>
          </w:p>
        </w:tc>
      </w:tr>
      <w:tr w:rsidR="00BC396C" w:rsidRPr="00BC396C" w14:paraId="1D5CD7A2" w14:textId="77777777" w:rsidTr="00E347C8">
        <w:trPr>
          <w:trHeight w:val="784"/>
        </w:trPr>
        <w:tc>
          <w:tcPr>
            <w:tcW w:w="474" w:type="dxa"/>
            <w:vMerge/>
            <w:tcBorders>
              <w:top w:val="double" w:sz="4" w:space="0" w:color="auto"/>
            </w:tcBorders>
          </w:tcPr>
          <w:p w14:paraId="05D5A7C6" w14:textId="77777777" w:rsidR="00535A08" w:rsidRPr="00BC396C" w:rsidRDefault="00535A08" w:rsidP="000B1DE9">
            <w:pPr>
              <w:rPr>
                <w:color w:val="000000" w:themeColor="text1"/>
              </w:rPr>
            </w:pPr>
          </w:p>
        </w:tc>
        <w:tc>
          <w:tcPr>
            <w:tcW w:w="2672" w:type="dxa"/>
            <w:vMerge/>
          </w:tcPr>
          <w:p w14:paraId="70921352" w14:textId="77777777" w:rsidR="00535A08" w:rsidRPr="00BC396C" w:rsidRDefault="00535A08" w:rsidP="000B1DE9">
            <w:pPr>
              <w:rPr>
                <w:color w:val="000000" w:themeColor="text1"/>
              </w:rPr>
            </w:pPr>
          </w:p>
        </w:tc>
        <w:tc>
          <w:tcPr>
            <w:tcW w:w="4111" w:type="dxa"/>
            <w:tcBorders>
              <w:top w:val="single" w:sz="4" w:space="0" w:color="auto"/>
            </w:tcBorders>
          </w:tcPr>
          <w:p w14:paraId="79B9615A" w14:textId="77777777" w:rsidR="00535A08" w:rsidRPr="00BC396C" w:rsidRDefault="00535A08" w:rsidP="00535A08">
            <w:pPr>
              <w:rPr>
                <w:rFonts w:hAnsi="Times New Roman" w:cs="Times New Roman"/>
                <w:color w:val="000000" w:themeColor="text1"/>
                <w:spacing w:val="4"/>
                <w:kern w:val="0"/>
                <w:szCs w:val="20"/>
              </w:rPr>
            </w:pPr>
          </w:p>
          <w:p w14:paraId="4499F26B" w14:textId="4B77DAD8" w:rsidR="00535A08" w:rsidRPr="00BC396C" w:rsidRDefault="00535A08" w:rsidP="000B1DE9">
            <w:pPr>
              <w:rPr>
                <w:rFonts w:hAnsi="Times New Roman" w:cs="Times New Roman"/>
                <w:color w:val="000000" w:themeColor="text1"/>
                <w:spacing w:val="4"/>
                <w:kern w:val="0"/>
                <w:szCs w:val="20"/>
              </w:rPr>
            </w:pPr>
          </w:p>
          <w:p w14:paraId="50136104" w14:textId="77777777" w:rsidR="001D7C2E" w:rsidRPr="00BC396C" w:rsidRDefault="001D7C2E" w:rsidP="000B1DE9">
            <w:pPr>
              <w:rPr>
                <w:rFonts w:hAnsi="Times New Roman" w:cs="Times New Roman"/>
                <w:color w:val="000000" w:themeColor="text1"/>
                <w:spacing w:val="4"/>
                <w:kern w:val="0"/>
                <w:szCs w:val="20"/>
              </w:rPr>
            </w:pPr>
          </w:p>
          <w:p w14:paraId="2EFC1A11" w14:textId="7F60EE11" w:rsidR="00535A08" w:rsidRPr="00BC396C" w:rsidRDefault="00535A08" w:rsidP="000B1DE9">
            <w:pPr>
              <w:rPr>
                <w:rFonts w:hAnsi="Times New Roman" w:cs="Times New Roman"/>
                <w:color w:val="000000" w:themeColor="text1"/>
                <w:spacing w:val="4"/>
                <w:kern w:val="0"/>
                <w:szCs w:val="20"/>
              </w:rPr>
            </w:pPr>
          </w:p>
        </w:tc>
        <w:tc>
          <w:tcPr>
            <w:tcW w:w="3297" w:type="dxa"/>
            <w:tcBorders>
              <w:top w:val="single" w:sz="4" w:space="0" w:color="auto"/>
            </w:tcBorders>
          </w:tcPr>
          <w:p w14:paraId="1880B999" w14:textId="77777777" w:rsidR="00535A08" w:rsidRPr="00BC396C" w:rsidRDefault="00535A08" w:rsidP="000B1DE9">
            <w:pPr>
              <w:rPr>
                <w:color w:val="000000" w:themeColor="text1"/>
              </w:rPr>
            </w:pPr>
          </w:p>
        </w:tc>
      </w:tr>
      <w:tr w:rsidR="00BC396C" w:rsidRPr="00BC396C" w14:paraId="695923E0" w14:textId="77777777" w:rsidTr="00E347C8">
        <w:trPr>
          <w:trHeight w:val="644"/>
        </w:trPr>
        <w:tc>
          <w:tcPr>
            <w:tcW w:w="474" w:type="dxa"/>
            <w:vMerge/>
            <w:tcBorders>
              <w:top w:val="double" w:sz="4" w:space="0" w:color="auto"/>
            </w:tcBorders>
          </w:tcPr>
          <w:p w14:paraId="4AB2C8FB" w14:textId="77777777" w:rsidR="00535A08" w:rsidRPr="00BC396C" w:rsidRDefault="00535A08" w:rsidP="000B1DE9">
            <w:pPr>
              <w:rPr>
                <w:color w:val="000000" w:themeColor="text1"/>
              </w:rPr>
            </w:pPr>
          </w:p>
        </w:tc>
        <w:tc>
          <w:tcPr>
            <w:tcW w:w="2672" w:type="dxa"/>
            <w:vMerge/>
          </w:tcPr>
          <w:p w14:paraId="47D51DF9" w14:textId="77777777" w:rsidR="00535A08" w:rsidRPr="00BC396C" w:rsidRDefault="00535A08" w:rsidP="000B1DE9">
            <w:pPr>
              <w:rPr>
                <w:color w:val="000000" w:themeColor="text1"/>
              </w:rPr>
            </w:pPr>
          </w:p>
        </w:tc>
        <w:tc>
          <w:tcPr>
            <w:tcW w:w="4111" w:type="dxa"/>
            <w:tcBorders>
              <w:top w:val="single" w:sz="4" w:space="0" w:color="auto"/>
            </w:tcBorders>
          </w:tcPr>
          <w:p w14:paraId="55EBBCA9" w14:textId="40705C14" w:rsidR="00535A08" w:rsidRPr="00BC396C" w:rsidRDefault="00535A08" w:rsidP="00535A08">
            <w:pPr>
              <w:overflowPunct w:val="0"/>
              <w:textAlignment w:val="baseline"/>
              <w:rPr>
                <w:rFonts w:hAnsi="Times New Roman" w:cs="Times New Roman"/>
                <w:color w:val="000000" w:themeColor="text1"/>
                <w:spacing w:val="4"/>
                <w:kern w:val="0"/>
                <w:szCs w:val="20"/>
              </w:rPr>
            </w:pPr>
            <w:r w:rsidRPr="00BC396C">
              <w:rPr>
                <w:rFonts w:hAnsi="Times New Roman" w:cs="Times New Roman" w:hint="eastAsia"/>
                <w:color w:val="000000" w:themeColor="text1"/>
                <w:spacing w:val="4"/>
                <w:kern w:val="0"/>
                <w:szCs w:val="20"/>
              </w:rPr>
              <w:t>学んだことをどのように生かしていくか考えている。（主①）</w:t>
            </w:r>
          </w:p>
        </w:tc>
        <w:tc>
          <w:tcPr>
            <w:tcW w:w="3297" w:type="dxa"/>
            <w:tcBorders>
              <w:top w:val="single" w:sz="4" w:space="0" w:color="auto"/>
            </w:tcBorders>
          </w:tcPr>
          <w:p w14:paraId="4FB18C1D" w14:textId="111F94E9" w:rsidR="00535A08" w:rsidRPr="00BC396C" w:rsidRDefault="00E347C8" w:rsidP="000B1DE9">
            <w:pPr>
              <w:rPr>
                <w:color w:val="000000" w:themeColor="text1"/>
              </w:rPr>
            </w:pPr>
            <w:r w:rsidRPr="00BC396C">
              <w:rPr>
                <w:rFonts w:cs="ＭＳ 明朝" w:hint="eastAsia"/>
                <w:color w:val="000000" w:themeColor="text1"/>
                <w:kern w:val="0"/>
                <w:szCs w:val="20"/>
              </w:rPr>
              <w:t>普段の生活での友達や家族とのやり取りを想起するよう声を</w:t>
            </w:r>
            <w:r w:rsidR="008D5A9C" w:rsidRPr="00BC396C">
              <w:rPr>
                <w:rFonts w:cs="ＭＳ 明朝" w:hint="eastAsia"/>
                <w:color w:val="000000" w:themeColor="text1"/>
                <w:kern w:val="0"/>
                <w:szCs w:val="20"/>
              </w:rPr>
              <w:t>掛ける</w:t>
            </w:r>
            <w:r w:rsidRPr="00BC396C">
              <w:rPr>
                <w:rFonts w:cs="ＭＳ 明朝" w:hint="eastAsia"/>
                <w:color w:val="000000" w:themeColor="text1"/>
                <w:kern w:val="0"/>
                <w:szCs w:val="20"/>
              </w:rPr>
              <w:t>。</w:t>
            </w:r>
          </w:p>
        </w:tc>
      </w:tr>
      <w:tr w:rsidR="00BC396C" w:rsidRPr="00BC396C" w14:paraId="1A8FC17C" w14:textId="77777777" w:rsidTr="00E347C8">
        <w:trPr>
          <w:trHeight w:val="769"/>
        </w:trPr>
        <w:tc>
          <w:tcPr>
            <w:tcW w:w="474" w:type="dxa"/>
            <w:vMerge/>
            <w:tcBorders>
              <w:top w:val="double" w:sz="4" w:space="0" w:color="auto"/>
            </w:tcBorders>
          </w:tcPr>
          <w:p w14:paraId="0F85E841" w14:textId="77777777" w:rsidR="00535A08" w:rsidRPr="00BC396C" w:rsidRDefault="00535A08" w:rsidP="000B1DE9">
            <w:pPr>
              <w:rPr>
                <w:color w:val="000000" w:themeColor="text1"/>
              </w:rPr>
            </w:pPr>
          </w:p>
        </w:tc>
        <w:tc>
          <w:tcPr>
            <w:tcW w:w="2672" w:type="dxa"/>
            <w:vMerge/>
          </w:tcPr>
          <w:p w14:paraId="1F2BBB31" w14:textId="77777777" w:rsidR="00535A08" w:rsidRPr="00BC396C" w:rsidRDefault="00535A08" w:rsidP="000B1DE9">
            <w:pPr>
              <w:rPr>
                <w:color w:val="000000" w:themeColor="text1"/>
              </w:rPr>
            </w:pPr>
          </w:p>
        </w:tc>
        <w:tc>
          <w:tcPr>
            <w:tcW w:w="4111" w:type="dxa"/>
            <w:tcBorders>
              <w:top w:val="single" w:sz="4" w:space="0" w:color="auto"/>
            </w:tcBorders>
          </w:tcPr>
          <w:p w14:paraId="184F9769" w14:textId="77777777" w:rsidR="00535A08" w:rsidRPr="00BC396C" w:rsidRDefault="00535A08" w:rsidP="00535A08">
            <w:pPr>
              <w:rPr>
                <w:rFonts w:hAnsi="Times New Roman" w:cs="Times New Roman"/>
                <w:color w:val="000000" w:themeColor="text1"/>
                <w:spacing w:val="4"/>
                <w:kern w:val="0"/>
                <w:szCs w:val="20"/>
              </w:rPr>
            </w:pPr>
          </w:p>
          <w:p w14:paraId="050BE5D8" w14:textId="2D037130" w:rsidR="00535A08" w:rsidRPr="00BC396C" w:rsidRDefault="00535A08" w:rsidP="000B1DE9">
            <w:pPr>
              <w:rPr>
                <w:rFonts w:hAnsi="Times New Roman" w:cs="Times New Roman"/>
                <w:color w:val="000000" w:themeColor="text1"/>
                <w:spacing w:val="4"/>
                <w:kern w:val="0"/>
                <w:szCs w:val="20"/>
              </w:rPr>
            </w:pPr>
          </w:p>
          <w:p w14:paraId="781A1BCC" w14:textId="77777777" w:rsidR="00AD2939" w:rsidRPr="00BC396C" w:rsidRDefault="00AD2939" w:rsidP="000B1DE9">
            <w:pPr>
              <w:rPr>
                <w:rFonts w:hAnsi="Times New Roman" w:cs="Times New Roman"/>
                <w:color w:val="000000" w:themeColor="text1"/>
                <w:spacing w:val="4"/>
                <w:kern w:val="0"/>
                <w:szCs w:val="20"/>
              </w:rPr>
            </w:pPr>
          </w:p>
          <w:p w14:paraId="6BB9030F" w14:textId="347D408C" w:rsidR="00535A08" w:rsidRPr="00BC396C" w:rsidRDefault="00535A08" w:rsidP="000B1DE9">
            <w:pPr>
              <w:rPr>
                <w:rFonts w:hAnsi="Times New Roman" w:cs="Times New Roman"/>
                <w:color w:val="000000" w:themeColor="text1"/>
                <w:spacing w:val="4"/>
                <w:kern w:val="0"/>
                <w:szCs w:val="20"/>
              </w:rPr>
            </w:pPr>
          </w:p>
        </w:tc>
        <w:tc>
          <w:tcPr>
            <w:tcW w:w="3297" w:type="dxa"/>
            <w:tcBorders>
              <w:top w:val="single" w:sz="4" w:space="0" w:color="auto"/>
            </w:tcBorders>
          </w:tcPr>
          <w:p w14:paraId="33B75049" w14:textId="77777777" w:rsidR="00535A08" w:rsidRPr="00BC396C" w:rsidRDefault="00535A08" w:rsidP="000B1DE9">
            <w:pPr>
              <w:rPr>
                <w:color w:val="000000" w:themeColor="text1"/>
              </w:rPr>
            </w:pPr>
          </w:p>
        </w:tc>
      </w:tr>
    </w:tbl>
    <w:p w14:paraId="55A0F1DC" w14:textId="77777777" w:rsidR="00C91C14" w:rsidRPr="00C91C14" w:rsidRDefault="00C91C14" w:rsidP="00AD2939">
      <w:pPr>
        <w:rPr>
          <w:sz w:val="2"/>
          <w:szCs w:val="2"/>
        </w:rPr>
      </w:pPr>
    </w:p>
    <w:sectPr w:rsidR="00C91C14" w:rsidRPr="00C91C14" w:rsidSect="001D7C2E">
      <w:pgSz w:w="11906" w:h="16838" w:code="9"/>
      <w:pgMar w:top="720" w:right="720" w:bottom="720" w:left="720" w:header="851" w:footer="992" w:gutter="0"/>
      <w:cols w:space="425"/>
      <w:docGrid w:type="linesAndChars" w:linePitch="286"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4A334" w14:textId="77777777" w:rsidR="00535A08" w:rsidRDefault="00535A08" w:rsidP="00535A08">
      <w:r>
        <w:separator/>
      </w:r>
    </w:p>
  </w:endnote>
  <w:endnote w:type="continuationSeparator" w:id="0">
    <w:p w14:paraId="4A81595E" w14:textId="77777777" w:rsidR="00535A08" w:rsidRDefault="00535A08" w:rsidP="00535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78DE9" w14:textId="77777777" w:rsidR="00535A08" w:rsidRDefault="00535A08" w:rsidP="00535A08">
      <w:r>
        <w:separator/>
      </w:r>
    </w:p>
  </w:footnote>
  <w:footnote w:type="continuationSeparator" w:id="0">
    <w:p w14:paraId="2BAB64D0" w14:textId="77777777" w:rsidR="00535A08" w:rsidRDefault="00535A08" w:rsidP="00535A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90"/>
  <w:drawingGridVerticalSpacing w:val="143"/>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4ED"/>
    <w:rsid w:val="00083521"/>
    <w:rsid w:val="000B1DE9"/>
    <w:rsid w:val="000C0953"/>
    <w:rsid w:val="000F3D9B"/>
    <w:rsid w:val="00116C0A"/>
    <w:rsid w:val="001459D9"/>
    <w:rsid w:val="001D7C2E"/>
    <w:rsid w:val="001F21AF"/>
    <w:rsid w:val="00233B2C"/>
    <w:rsid w:val="0026499B"/>
    <w:rsid w:val="00394180"/>
    <w:rsid w:val="003E02BB"/>
    <w:rsid w:val="00422B0D"/>
    <w:rsid w:val="00431626"/>
    <w:rsid w:val="004D31C4"/>
    <w:rsid w:val="005075F0"/>
    <w:rsid w:val="00520534"/>
    <w:rsid w:val="00535A08"/>
    <w:rsid w:val="00636798"/>
    <w:rsid w:val="006554ED"/>
    <w:rsid w:val="006911A2"/>
    <w:rsid w:val="00696560"/>
    <w:rsid w:val="00705CBE"/>
    <w:rsid w:val="00735BDB"/>
    <w:rsid w:val="00780668"/>
    <w:rsid w:val="00862328"/>
    <w:rsid w:val="008A218B"/>
    <w:rsid w:val="008D5A9C"/>
    <w:rsid w:val="009276F4"/>
    <w:rsid w:val="009418F5"/>
    <w:rsid w:val="00950148"/>
    <w:rsid w:val="0096585E"/>
    <w:rsid w:val="009A6B0E"/>
    <w:rsid w:val="009C319C"/>
    <w:rsid w:val="00A37F47"/>
    <w:rsid w:val="00A449FA"/>
    <w:rsid w:val="00AA4C09"/>
    <w:rsid w:val="00AD22A1"/>
    <w:rsid w:val="00AD2939"/>
    <w:rsid w:val="00AE6FE7"/>
    <w:rsid w:val="00B0162D"/>
    <w:rsid w:val="00B91AF0"/>
    <w:rsid w:val="00BA3636"/>
    <w:rsid w:val="00BC396C"/>
    <w:rsid w:val="00C25BDD"/>
    <w:rsid w:val="00C34D1D"/>
    <w:rsid w:val="00C45367"/>
    <w:rsid w:val="00C527C4"/>
    <w:rsid w:val="00C65BD0"/>
    <w:rsid w:val="00C91C14"/>
    <w:rsid w:val="00D43807"/>
    <w:rsid w:val="00D91546"/>
    <w:rsid w:val="00DA304A"/>
    <w:rsid w:val="00DA47DB"/>
    <w:rsid w:val="00E347C8"/>
    <w:rsid w:val="00E51B93"/>
    <w:rsid w:val="00EE1790"/>
    <w:rsid w:val="00F168F4"/>
    <w:rsid w:val="00FC1DA9"/>
    <w:rsid w:val="00FD2D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C45976A"/>
  <w15:chartTrackingRefBased/>
  <w15:docId w15:val="{5D614429-E085-4B0B-85D2-A9E6A0132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5A08"/>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5A08"/>
    <w:pPr>
      <w:tabs>
        <w:tab w:val="center" w:pos="4252"/>
        <w:tab w:val="right" w:pos="8504"/>
      </w:tabs>
      <w:snapToGrid w:val="0"/>
    </w:pPr>
  </w:style>
  <w:style w:type="character" w:customStyle="1" w:styleId="a4">
    <w:name w:val="ヘッダー (文字)"/>
    <w:basedOn w:val="a0"/>
    <w:link w:val="a3"/>
    <w:uiPriority w:val="99"/>
    <w:rsid w:val="00535A08"/>
    <w:rPr>
      <w:rFonts w:ascii="ＭＳ 明朝" w:eastAsia="ＭＳ 明朝" w:hAnsi="ＭＳ 明朝"/>
    </w:rPr>
  </w:style>
  <w:style w:type="paragraph" w:styleId="a5">
    <w:name w:val="footer"/>
    <w:basedOn w:val="a"/>
    <w:link w:val="a6"/>
    <w:uiPriority w:val="99"/>
    <w:unhideWhenUsed/>
    <w:rsid w:val="00535A08"/>
    <w:pPr>
      <w:tabs>
        <w:tab w:val="center" w:pos="4252"/>
        <w:tab w:val="right" w:pos="8504"/>
      </w:tabs>
      <w:snapToGrid w:val="0"/>
    </w:pPr>
  </w:style>
  <w:style w:type="character" w:customStyle="1" w:styleId="a6">
    <w:name w:val="フッター (文字)"/>
    <w:basedOn w:val="a0"/>
    <w:link w:val="a5"/>
    <w:uiPriority w:val="99"/>
    <w:rsid w:val="00535A08"/>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69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9010F-A104-461F-A163-2215D31E9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172</Words>
  <Characters>983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Yamamoto Ayano</dc:creator>
  <cp:keywords/>
  <dc:description/>
  <cp:lastModifiedBy>Ayano Yamamoto</cp:lastModifiedBy>
  <cp:revision>10</cp:revision>
  <cp:lastPrinted>2021-08-02T23:33:00Z</cp:lastPrinted>
  <dcterms:created xsi:type="dcterms:W3CDTF">2021-08-02T14:07:00Z</dcterms:created>
  <dcterms:modified xsi:type="dcterms:W3CDTF">2022-02-20T10:16:00Z</dcterms:modified>
</cp:coreProperties>
</file>